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4CA02" w14:textId="77777777" w:rsidR="006A6DB0" w:rsidRDefault="006A6DB0">
      <w:pPr>
        <w:pStyle w:val="Standard"/>
        <w:jc w:val="both"/>
      </w:pPr>
    </w:p>
    <w:p w14:paraId="6F5688B6" w14:textId="77777777" w:rsidR="006A6DB0" w:rsidRDefault="001F1F44" w:rsidP="001F1F44">
      <w:pPr>
        <w:pStyle w:val="Standard"/>
        <w:jc w:val="center"/>
      </w:pPr>
      <w:r>
        <w:rPr>
          <w:noProof/>
        </w:rPr>
        <w:drawing>
          <wp:inline distT="0" distB="0" distL="0" distR="0" wp14:anchorId="008767AD" wp14:editId="65A0F631">
            <wp:extent cx="6378746" cy="8382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EG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1936" cy="85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7B416" w14:textId="77777777" w:rsidR="006A6DB0" w:rsidRPr="001F1F44" w:rsidRDefault="009E48C6">
      <w:pPr>
        <w:pStyle w:val="Standard"/>
        <w:jc w:val="both"/>
        <w:rPr>
          <w:b/>
          <w:sz w:val="40"/>
          <w:szCs w:val="40"/>
        </w:rPr>
      </w:pPr>
      <w:r w:rsidRPr="001F1F44">
        <w:rPr>
          <w:b/>
          <w:sz w:val="40"/>
          <w:szCs w:val="40"/>
        </w:rPr>
        <w:t>SYLLABUS de Management de l’Économie Sociale et Solidaire</w:t>
      </w:r>
    </w:p>
    <w:p w14:paraId="3954A781" w14:textId="77777777" w:rsidR="006A6DB0" w:rsidRPr="001F1F44" w:rsidRDefault="006A6DB0">
      <w:pPr>
        <w:pStyle w:val="Standard"/>
        <w:jc w:val="both"/>
        <w:rPr>
          <w:sz w:val="16"/>
          <w:szCs w:val="16"/>
        </w:rPr>
      </w:pPr>
    </w:p>
    <w:tbl>
      <w:tblPr>
        <w:tblW w:w="103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3685"/>
        <w:gridCol w:w="3687"/>
      </w:tblGrid>
      <w:tr w:rsidR="001F1F44" w:rsidRPr="001F1F44" w14:paraId="05A6C512" w14:textId="77777777">
        <w:tc>
          <w:tcPr>
            <w:tcW w:w="294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ACED6" w14:textId="77777777" w:rsidR="006A6DB0" w:rsidRPr="001F1F44" w:rsidRDefault="009E48C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1F44">
              <w:rPr>
                <w:rFonts w:ascii="Arial" w:hAnsi="Arial" w:cs="Arial"/>
                <w:b/>
                <w:sz w:val="20"/>
                <w:szCs w:val="20"/>
              </w:rPr>
              <w:t>Enseignante :</w:t>
            </w:r>
          </w:p>
          <w:p w14:paraId="2128BBBF" w14:textId="77777777" w:rsidR="006A6DB0" w:rsidRDefault="009E48C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F44">
              <w:rPr>
                <w:rFonts w:ascii="Arial" w:hAnsi="Arial" w:cs="Arial"/>
                <w:sz w:val="20"/>
                <w:szCs w:val="20"/>
              </w:rPr>
              <w:t>Audrey Rousselle</w:t>
            </w:r>
            <w:r w:rsidR="0097598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13661">
              <w:rPr>
                <w:rFonts w:ascii="Arial" w:hAnsi="Arial" w:cs="Arial"/>
                <w:sz w:val="20"/>
                <w:szCs w:val="20"/>
              </w:rPr>
              <w:t>DéFiCoop Ingénierie</w:t>
            </w:r>
          </w:p>
          <w:p w14:paraId="4FBD8E96" w14:textId="5D35CB3C" w:rsidR="00423742" w:rsidRPr="001F1F44" w:rsidRDefault="0042374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Clothilde Grunberg, </w:t>
            </w:r>
            <w:r w:rsidR="00B22B78">
              <w:rPr>
                <w:rFonts w:ascii="Arial" w:hAnsi="Arial" w:cs="Arial"/>
                <w:sz w:val="20"/>
                <w:szCs w:val="20"/>
              </w:rPr>
              <w:t>ASSQ</w:t>
            </w:r>
          </w:p>
        </w:tc>
        <w:tc>
          <w:tcPr>
            <w:tcW w:w="3685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3E40A" w14:textId="77777777" w:rsidR="006A6DB0" w:rsidRPr="001F1F44" w:rsidRDefault="009E48C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1F44">
              <w:rPr>
                <w:rFonts w:ascii="Arial" w:hAnsi="Arial" w:cs="Arial"/>
                <w:b/>
                <w:sz w:val="20"/>
                <w:szCs w:val="20"/>
              </w:rPr>
              <w:t>Description :</w:t>
            </w:r>
          </w:p>
          <w:p w14:paraId="34201B6A" w14:textId="61B8A1C5" w:rsidR="006A6DB0" w:rsidRPr="001F1F44" w:rsidRDefault="009E48C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F44">
              <w:rPr>
                <w:rFonts w:ascii="Arial" w:hAnsi="Arial" w:cs="Arial"/>
                <w:sz w:val="20"/>
                <w:szCs w:val="20"/>
              </w:rPr>
              <w:t>Volume horaire : 18h CM</w:t>
            </w:r>
            <w:r w:rsidR="00423742">
              <w:rPr>
                <w:rFonts w:ascii="Arial" w:hAnsi="Arial" w:cs="Arial"/>
                <w:sz w:val="20"/>
                <w:szCs w:val="20"/>
              </w:rPr>
              <w:t>, 12h TD</w:t>
            </w:r>
          </w:p>
        </w:tc>
        <w:tc>
          <w:tcPr>
            <w:tcW w:w="3687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88BCC" w14:textId="77777777" w:rsidR="006A6DB0" w:rsidRPr="001F1F44" w:rsidRDefault="009E48C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1F44">
              <w:rPr>
                <w:rFonts w:ascii="Arial" w:hAnsi="Arial" w:cs="Arial"/>
                <w:b/>
                <w:sz w:val="20"/>
                <w:szCs w:val="20"/>
              </w:rPr>
              <w:t>Informations :</w:t>
            </w:r>
          </w:p>
          <w:p w14:paraId="7EA7E639" w14:textId="77777777" w:rsidR="006A6DB0" w:rsidRPr="001F1F44" w:rsidRDefault="009E48C6">
            <w:pPr>
              <w:pStyle w:val="Standard"/>
              <w:spacing w:after="0" w:line="240" w:lineRule="auto"/>
              <w:jc w:val="both"/>
            </w:pPr>
            <w:r w:rsidRPr="001F1F44">
              <w:rPr>
                <w:rFonts w:ascii="Arial" w:hAnsi="Arial" w:cs="Arial"/>
                <w:sz w:val="20"/>
                <w:szCs w:val="20"/>
              </w:rPr>
              <w:t>Diplôme </w:t>
            </w:r>
            <w:r w:rsidRPr="001F1F44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1F1F44">
              <w:rPr>
                <w:rFonts w:ascii="Arial" w:hAnsi="Arial" w:cs="Arial"/>
                <w:sz w:val="20"/>
                <w:szCs w:val="20"/>
              </w:rPr>
              <w:t>Master 2 Gestion durable des territoires de montagne</w:t>
            </w:r>
            <w:r w:rsidR="001F1F44">
              <w:rPr>
                <w:rFonts w:ascii="Arial" w:hAnsi="Arial" w:cs="Arial"/>
                <w:sz w:val="20"/>
                <w:szCs w:val="20"/>
              </w:rPr>
              <w:t xml:space="preserve"> (GDTM)</w:t>
            </w:r>
          </w:p>
          <w:p w14:paraId="0A38261A" w14:textId="77777777" w:rsidR="006A6DB0" w:rsidRPr="001F1F44" w:rsidRDefault="009E48C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F44">
              <w:rPr>
                <w:rFonts w:ascii="Arial" w:hAnsi="Arial" w:cs="Arial"/>
                <w:sz w:val="20"/>
                <w:szCs w:val="20"/>
              </w:rPr>
              <w:t>Composante :</w:t>
            </w:r>
          </w:p>
          <w:p w14:paraId="271A5DA2" w14:textId="77777777" w:rsidR="006A6DB0" w:rsidRPr="001F1F44" w:rsidRDefault="009E48C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F44">
              <w:rPr>
                <w:rFonts w:ascii="Arial" w:hAnsi="Arial" w:cs="Arial"/>
                <w:sz w:val="20"/>
                <w:szCs w:val="20"/>
              </w:rPr>
              <w:t>Faculté d’Economie et de Gestion</w:t>
            </w:r>
          </w:p>
          <w:p w14:paraId="3986CD71" w14:textId="77777777" w:rsidR="006A6DB0" w:rsidRPr="001F1F44" w:rsidRDefault="00000000">
            <w:pPr>
              <w:pStyle w:val="Standard"/>
              <w:spacing w:after="0" w:line="240" w:lineRule="auto"/>
              <w:jc w:val="both"/>
            </w:pPr>
            <w:hyperlink r:id="rId8" w:history="1">
              <w:r w:rsidR="009E48C6" w:rsidRPr="001F1F44">
                <w:rPr>
                  <w:rFonts w:ascii="Arial" w:hAnsi="Arial" w:cs="Arial"/>
                  <w:sz w:val="20"/>
                  <w:szCs w:val="20"/>
                </w:rPr>
                <w:t>http://feg.univ-amu.fr/</w:t>
              </w:r>
            </w:hyperlink>
          </w:p>
          <w:p w14:paraId="03844DBC" w14:textId="77777777" w:rsidR="006A6DB0" w:rsidRPr="001F1F44" w:rsidRDefault="00000000">
            <w:pPr>
              <w:pStyle w:val="Standard"/>
              <w:spacing w:after="0" w:line="240" w:lineRule="auto"/>
              <w:jc w:val="both"/>
            </w:pPr>
            <w:hyperlink r:id="rId9" w:history="1">
              <w:r w:rsidR="009E48C6" w:rsidRPr="001F1F44">
                <w:rPr>
                  <w:rFonts w:ascii="Arial" w:hAnsi="Arial" w:cs="Arial"/>
                  <w:sz w:val="20"/>
                  <w:szCs w:val="20"/>
                </w:rPr>
                <w:t>http://formations.univ-amu.fr</w:t>
              </w:r>
            </w:hyperlink>
          </w:p>
        </w:tc>
      </w:tr>
    </w:tbl>
    <w:p w14:paraId="69E2F79D" w14:textId="77777777" w:rsidR="006A6DB0" w:rsidRPr="001F1F44" w:rsidRDefault="006A6DB0">
      <w:pPr>
        <w:pStyle w:val="Pieddepage"/>
      </w:pPr>
    </w:p>
    <w:p w14:paraId="43422517" w14:textId="77777777" w:rsidR="00836DB9" w:rsidRPr="001F1F44" w:rsidRDefault="00836DB9">
      <w:pPr>
        <w:sectPr w:rsidR="00836DB9" w:rsidRPr="001F1F44">
          <w:pgSz w:w="11906" w:h="16838"/>
          <w:pgMar w:top="796" w:right="567" w:bottom="772" w:left="567" w:header="720" w:footer="715" w:gutter="0"/>
          <w:cols w:space="720"/>
        </w:sectPr>
      </w:pPr>
    </w:p>
    <w:p w14:paraId="5B95C223" w14:textId="77777777" w:rsidR="006A6DB0" w:rsidRPr="001F1F44" w:rsidRDefault="009E48C6">
      <w:pPr>
        <w:pStyle w:val="Standard"/>
        <w:shd w:val="clear" w:color="auto" w:fill="F2F2F2"/>
        <w:spacing w:after="0" w:line="240" w:lineRule="auto"/>
        <w:jc w:val="both"/>
        <w:rPr>
          <w:sz w:val="28"/>
          <w:szCs w:val="28"/>
        </w:rPr>
      </w:pPr>
      <w:r w:rsidRPr="001F1F44">
        <w:rPr>
          <w:b/>
          <w:sz w:val="28"/>
          <w:szCs w:val="28"/>
        </w:rPr>
        <w:t>OBJECTIFS</w:t>
      </w:r>
    </w:p>
    <w:p w14:paraId="1B45B04E" w14:textId="18D536F0" w:rsidR="006A6DB0" w:rsidRDefault="009E48C6">
      <w:pPr>
        <w:pStyle w:val="Textbody"/>
        <w:rPr>
          <w:bCs/>
        </w:rPr>
      </w:pPr>
      <w:r w:rsidRPr="001F1F44">
        <w:rPr>
          <w:bCs/>
        </w:rPr>
        <w:t>Ce cours a pour objectif d’apporter des clés de compréhension de l’Économie Sociale et Solidaire afin de de</w:t>
      </w:r>
      <w:r w:rsidRPr="001F1F44">
        <w:t xml:space="preserve"> voir en quoi et comment elle peut être un levier de développement territorial et de transition. Il s’agira d’analyser s</w:t>
      </w:r>
      <w:r w:rsidRPr="001F1F44">
        <w:rPr>
          <w:bCs/>
        </w:rPr>
        <w:t>es spécificités, son évolution, son environnement et l’écosystème d’acteurs pour en comprendre les enjeux en lien avec le territoire et potentiellement mieux la prendre</w:t>
      </w:r>
      <w:bookmarkStart w:id="0" w:name="Bookmark"/>
      <w:bookmarkStart w:id="1" w:name="OLE_LINK10"/>
      <w:r w:rsidRPr="001F1F44">
        <w:rPr>
          <w:bCs/>
        </w:rPr>
        <w:t xml:space="preserve"> </w:t>
      </w:r>
      <w:bookmarkEnd w:id="0"/>
      <w:bookmarkEnd w:id="1"/>
      <w:r w:rsidRPr="001F1F44">
        <w:rPr>
          <w:bCs/>
        </w:rPr>
        <w:t>en compte dans les diagnostics et projets de territoire ou pouvoir répondre à des appels à projet.</w:t>
      </w:r>
    </w:p>
    <w:p w14:paraId="5B894FEA" w14:textId="77777777" w:rsidR="001F1F44" w:rsidRPr="001F1F44" w:rsidRDefault="001F1F44">
      <w:pPr>
        <w:pStyle w:val="Textbody"/>
      </w:pPr>
    </w:p>
    <w:p w14:paraId="3DCBAAF6" w14:textId="77777777" w:rsidR="006A6DB0" w:rsidRPr="001F1F44" w:rsidRDefault="009E48C6">
      <w:pPr>
        <w:pStyle w:val="Standard"/>
        <w:shd w:val="clear" w:color="auto" w:fill="F2F2F2"/>
        <w:spacing w:after="0" w:line="240" w:lineRule="auto"/>
        <w:jc w:val="both"/>
        <w:rPr>
          <w:b/>
          <w:sz w:val="28"/>
          <w:szCs w:val="28"/>
        </w:rPr>
      </w:pPr>
      <w:r w:rsidRPr="001F1F44">
        <w:rPr>
          <w:b/>
          <w:sz w:val="28"/>
          <w:szCs w:val="28"/>
        </w:rPr>
        <w:t>PLAN DU COURS</w:t>
      </w:r>
    </w:p>
    <w:p w14:paraId="496A68DF" w14:textId="0BA3B6AF" w:rsidR="006A6DB0" w:rsidRPr="001F1F44" w:rsidRDefault="00B22B78">
      <w:pPr>
        <w:pStyle w:val="Default"/>
        <w:jc w:val="both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L</w:t>
      </w:r>
      <w:r w:rsidR="009E48C6" w:rsidRPr="001F1F44">
        <w:rPr>
          <w:rFonts w:ascii="Calibri" w:hAnsi="Calibri"/>
          <w:color w:val="auto"/>
          <w:sz w:val="22"/>
        </w:rPr>
        <w:t>es séances seront rythmées par des activités collectives et participatives qui vous permettront de mieux vous approprier le contenu et de consolider vos compétences.</w:t>
      </w:r>
    </w:p>
    <w:p w14:paraId="1246141F" w14:textId="77777777" w:rsidR="006A6DB0" w:rsidRPr="001F1F44" w:rsidRDefault="009E48C6">
      <w:pPr>
        <w:pStyle w:val="Standard"/>
        <w:spacing w:after="0" w:line="240" w:lineRule="auto"/>
        <w:jc w:val="both"/>
      </w:pPr>
      <w:r w:rsidRPr="001F1F44">
        <w:t>Au fil des séances, seront abordés :</w:t>
      </w:r>
    </w:p>
    <w:p w14:paraId="257EAC53" w14:textId="43466FC9" w:rsidR="006A6DB0" w:rsidRPr="001F1F44" w:rsidRDefault="009E48C6">
      <w:pPr>
        <w:pStyle w:val="Standard"/>
        <w:numPr>
          <w:ilvl w:val="0"/>
          <w:numId w:val="4"/>
        </w:numPr>
        <w:spacing w:after="0" w:line="240" w:lineRule="auto"/>
        <w:jc w:val="both"/>
      </w:pPr>
      <w:r w:rsidRPr="001F1F44">
        <w:t>Panorama de l’ESS</w:t>
      </w:r>
    </w:p>
    <w:p w14:paraId="7B2E2F86" w14:textId="7B8D6F7C" w:rsidR="006A6DB0" w:rsidRPr="001F1F44" w:rsidRDefault="009E48C6" w:rsidP="000F2A97">
      <w:pPr>
        <w:pStyle w:val="Standard"/>
        <w:numPr>
          <w:ilvl w:val="0"/>
          <w:numId w:val="4"/>
        </w:numPr>
        <w:spacing w:after="0" w:line="240" w:lineRule="auto"/>
        <w:jc w:val="both"/>
      </w:pPr>
      <w:r w:rsidRPr="001F1F44">
        <w:t>Les principes fondateurs</w:t>
      </w:r>
      <w:r w:rsidR="000F2A97">
        <w:t xml:space="preserve"> et l</w:t>
      </w:r>
      <w:r w:rsidRPr="001F1F44">
        <w:t>’histoire de son développement</w:t>
      </w:r>
    </w:p>
    <w:p w14:paraId="35E21D78" w14:textId="77777777" w:rsidR="006A6DB0" w:rsidRPr="001F1F44" w:rsidRDefault="009E48C6">
      <w:pPr>
        <w:pStyle w:val="Standard"/>
        <w:numPr>
          <w:ilvl w:val="0"/>
          <w:numId w:val="4"/>
        </w:numPr>
        <w:spacing w:after="0" w:line="240" w:lineRule="auto"/>
        <w:jc w:val="both"/>
      </w:pPr>
      <w:r w:rsidRPr="001F1F44">
        <w:t>Le cadre juridique</w:t>
      </w:r>
    </w:p>
    <w:p w14:paraId="3E914CC0" w14:textId="77777777" w:rsidR="006A6DB0" w:rsidRPr="001F1F44" w:rsidRDefault="009E48C6">
      <w:pPr>
        <w:pStyle w:val="Standard"/>
        <w:numPr>
          <w:ilvl w:val="0"/>
          <w:numId w:val="4"/>
        </w:numPr>
        <w:spacing w:after="0" w:line="240" w:lineRule="auto"/>
        <w:jc w:val="both"/>
      </w:pPr>
      <w:r w:rsidRPr="001F1F44">
        <w:t>Les enjeux actuels</w:t>
      </w:r>
    </w:p>
    <w:p w14:paraId="673A3884" w14:textId="77777777" w:rsidR="006A6DB0" w:rsidRPr="001F1F44" w:rsidRDefault="009E48C6">
      <w:pPr>
        <w:pStyle w:val="Standard"/>
        <w:numPr>
          <w:ilvl w:val="0"/>
          <w:numId w:val="4"/>
        </w:numPr>
        <w:spacing w:after="0" w:line="240" w:lineRule="auto"/>
        <w:jc w:val="both"/>
      </w:pPr>
      <w:r w:rsidRPr="001F1F44">
        <w:t>Projet, logiques d’action &amp; gouvernance</w:t>
      </w:r>
    </w:p>
    <w:p w14:paraId="3F9706D4" w14:textId="77777777" w:rsidR="006A6DB0" w:rsidRPr="001F1F44" w:rsidRDefault="009E48C6">
      <w:pPr>
        <w:pStyle w:val="Standard"/>
        <w:numPr>
          <w:ilvl w:val="0"/>
          <w:numId w:val="4"/>
        </w:numPr>
        <w:spacing w:after="0" w:line="240" w:lineRule="auto"/>
        <w:jc w:val="both"/>
      </w:pPr>
      <w:r w:rsidRPr="001F1F44">
        <w:t>Utilité sociale &amp; impacts</w:t>
      </w:r>
    </w:p>
    <w:p w14:paraId="1FEDDBEB" w14:textId="77777777" w:rsidR="006A6DB0" w:rsidRPr="001F1F44" w:rsidRDefault="009E48C6">
      <w:pPr>
        <w:pStyle w:val="Standard"/>
        <w:numPr>
          <w:ilvl w:val="0"/>
          <w:numId w:val="4"/>
        </w:numPr>
        <w:spacing w:after="0" w:line="240" w:lineRule="auto"/>
        <w:jc w:val="both"/>
      </w:pPr>
      <w:r w:rsidRPr="001F1F44">
        <w:t>Les modes de financement</w:t>
      </w:r>
    </w:p>
    <w:p w14:paraId="031A853D" w14:textId="77777777" w:rsidR="006A6DB0" w:rsidRDefault="009E48C6">
      <w:pPr>
        <w:pStyle w:val="Standard"/>
        <w:numPr>
          <w:ilvl w:val="0"/>
          <w:numId w:val="4"/>
        </w:numPr>
        <w:spacing w:after="0" w:line="240" w:lineRule="auto"/>
        <w:jc w:val="both"/>
      </w:pPr>
      <w:r w:rsidRPr="001F1F44">
        <w:t>Les liens avec le territoire, l’écosystème d’acteurs et la coopération</w:t>
      </w:r>
    </w:p>
    <w:p w14:paraId="209F3AEB" w14:textId="5E6AD453" w:rsidR="00C1524E" w:rsidRPr="001F1F44" w:rsidRDefault="00C1524E">
      <w:pPr>
        <w:pStyle w:val="Standard"/>
        <w:numPr>
          <w:ilvl w:val="0"/>
          <w:numId w:val="4"/>
        </w:numPr>
        <w:spacing w:after="0" w:line="240" w:lineRule="auto"/>
        <w:jc w:val="both"/>
      </w:pPr>
      <w:r>
        <w:t>Les sociétés coopératives</w:t>
      </w:r>
    </w:p>
    <w:p w14:paraId="2B7637D9" w14:textId="77777777" w:rsidR="006A6DB0" w:rsidRPr="001F1F44" w:rsidRDefault="006A6DB0">
      <w:pPr>
        <w:pStyle w:val="Standard"/>
        <w:spacing w:after="0" w:line="240" w:lineRule="auto"/>
        <w:jc w:val="both"/>
      </w:pPr>
    </w:p>
    <w:p w14:paraId="71494CA2" w14:textId="77777777" w:rsidR="006A6DB0" w:rsidRPr="001F1F44" w:rsidRDefault="009E48C6">
      <w:pPr>
        <w:pStyle w:val="Standard"/>
        <w:shd w:val="clear" w:color="auto" w:fill="F2F2F2"/>
        <w:spacing w:after="0" w:line="240" w:lineRule="auto"/>
        <w:jc w:val="both"/>
        <w:rPr>
          <w:b/>
          <w:sz w:val="28"/>
          <w:szCs w:val="28"/>
        </w:rPr>
      </w:pPr>
      <w:r w:rsidRPr="001F1F44">
        <w:rPr>
          <w:b/>
          <w:sz w:val="28"/>
          <w:szCs w:val="28"/>
        </w:rPr>
        <w:t>COMPÉTENCES VISÉES</w:t>
      </w:r>
    </w:p>
    <w:p w14:paraId="240DDAAA" w14:textId="77777777" w:rsidR="006A6DB0" w:rsidRPr="001F1F44" w:rsidRDefault="009E48C6">
      <w:pPr>
        <w:pStyle w:val="Standard"/>
        <w:numPr>
          <w:ilvl w:val="0"/>
          <w:numId w:val="5"/>
        </w:numPr>
        <w:spacing w:after="0" w:line="240" w:lineRule="auto"/>
        <w:jc w:val="both"/>
      </w:pPr>
      <w:r w:rsidRPr="001F1F44">
        <w:t>Analyser les spécificités de l’ESS, son évolution, son environnement et son écosystème et en comprendre les enjeux en lien avec le territoire</w:t>
      </w:r>
    </w:p>
    <w:p w14:paraId="428A7051" w14:textId="77777777" w:rsidR="006A6DB0" w:rsidRPr="001F1F44" w:rsidRDefault="009E48C6">
      <w:pPr>
        <w:pStyle w:val="Standard"/>
        <w:numPr>
          <w:ilvl w:val="0"/>
          <w:numId w:val="5"/>
        </w:numPr>
        <w:spacing w:after="0" w:line="240" w:lineRule="auto"/>
        <w:jc w:val="both"/>
      </w:pPr>
      <w:r w:rsidRPr="001F1F44">
        <w:t>Mener une réflexion interdisciplinaire et transversale sur les transitions dans les territoires de montagne</w:t>
      </w:r>
    </w:p>
    <w:p w14:paraId="5403B4FB" w14:textId="77777777" w:rsidR="006A6DB0" w:rsidRPr="001F1F44" w:rsidRDefault="009E48C6">
      <w:pPr>
        <w:pStyle w:val="Standard"/>
        <w:numPr>
          <w:ilvl w:val="0"/>
          <w:numId w:val="5"/>
        </w:numPr>
        <w:spacing w:after="0" w:line="240" w:lineRule="auto"/>
        <w:jc w:val="both"/>
      </w:pPr>
      <w:r w:rsidRPr="001F1F44">
        <w:t>Développer une conscience critique des savoirs à l’interface de plusieurs domaines</w:t>
      </w:r>
    </w:p>
    <w:p w14:paraId="2D42EE0E" w14:textId="77777777" w:rsidR="006A6DB0" w:rsidRPr="001F1F44" w:rsidRDefault="009E48C6">
      <w:pPr>
        <w:pStyle w:val="Standard"/>
        <w:numPr>
          <w:ilvl w:val="0"/>
          <w:numId w:val="5"/>
        </w:numPr>
        <w:spacing w:after="0" w:line="240" w:lineRule="auto"/>
        <w:jc w:val="both"/>
      </w:pPr>
      <w:r w:rsidRPr="001F1F44">
        <w:t>Conduire une analyse réflexive prenant en compte les enjeux, les problématiques et la complexité d’une demande ou d’une situation afin de proposer des solutions adaptées et/ou innovantes</w:t>
      </w:r>
    </w:p>
    <w:p w14:paraId="7BB36600" w14:textId="77777777" w:rsidR="006A6DB0" w:rsidRPr="001F1F44" w:rsidRDefault="006A6DB0">
      <w:pPr>
        <w:pStyle w:val="Standard"/>
        <w:spacing w:after="0" w:line="240" w:lineRule="auto"/>
        <w:jc w:val="both"/>
        <w:rPr>
          <w:rFonts w:cs="Arial"/>
        </w:rPr>
      </w:pPr>
    </w:p>
    <w:p w14:paraId="2C5D02D1" w14:textId="77777777" w:rsidR="006A6DB0" w:rsidRPr="001F1F44" w:rsidRDefault="009E48C6">
      <w:pPr>
        <w:pStyle w:val="Standard"/>
        <w:shd w:val="clear" w:color="auto" w:fill="F2F2F2"/>
        <w:spacing w:after="0" w:line="240" w:lineRule="auto"/>
        <w:jc w:val="both"/>
        <w:rPr>
          <w:b/>
          <w:sz w:val="28"/>
          <w:szCs w:val="28"/>
        </w:rPr>
      </w:pPr>
      <w:r w:rsidRPr="001F1F44">
        <w:rPr>
          <w:b/>
          <w:sz w:val="28"/>
          <w:szCs w:val="28"/>
        </w:rPr>
        <w:t>BIBLIOGRAPHIE</w:t>
      </w:r>
    </w:p>
    <w:p w14:paraId="0741C64C" w14:textId="5A3A2B28" w:rsidR="006A6DB0" w:rsidRPr="001F1F44" w:rsidRDefault="009E48C6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1F1F44">
        <w:rPr>
          <w:rFonts w:cs="Calibri"/>
        </w:rPr>
        <w:t>Atlas commenté de l’ESS Édition 2023, Juris Associations Hors-série</w:t>
      </w:r>
      <w:r w:rsidR="006F39FA">
        <w:rPr>
          <w:rFonts w:cs="Calibri"/>
        </w:rPr>
        <w:t>.</w:t>
      </w:r>
    </w:p>
    <w:p w14:paraId="01611832" w14:textId="2D817389" w:rsidR="006A6DB0" w:rsidRPr="001F1F44" w:rsidRDefault="009E48C6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1F1F44">
        <w:rPr>
          <w:rFonts w:cs="Calibri"/>
        </w:rPr>
        <w:t>Draperi JF, 2014 Comprendre l’économie sociale : Fondements et enjeux, Dunod, Paris</w:t>
      </w:r>
      <w:r w:rsidR="006F39FA">
        <w:rPr>
          <w:rFonts w:cs="Calibri"/>
        </w:rPr>
        <w:t>.</w:t>
      </w:r>
    </w:p>
    <w:p w14:paraId="2306422C" w14:textId="422556D8" w:rsidR="006F39FA" w:rsidRPr="001F1F44" w:rsidRDefault="006F39FA" w:rsidP="006F39FA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1F1F44">
        <w:rPr>
          <w:rFonts w:cs="Calibri"/>
        </w:rPr>
        <w:t>Duverger T, Itçaina X et Lafore R, 2020, Les trois visages de l'économie sociale et solidaire : institutionnalisations, trajectoires, territoires, Lormont : le Bord de l'eau</w:t>
      </w:r>
      <w:r>
        <w:rPr>
          <w:rFonts w:cs="Calibri"/>
        </w:rPr>
        <w:t>.</w:t>
      </w:r>
    </w:p>
    <w:p w14:paraId="2BE4CA59" w14:textId="049675F3" w:rsidR="006F39FA" w:rsidRPr="001F1F44" w:rsidRDefault="006F39FA" w:rsidP="006F39FA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1F1F44">
        <w:rPr>
          <w:rFonts w:cs="Calibri"/>
        </w:rPr>
        <w:t>Frémeaux P, 2013, La nouvelle alternative ? : enquête sur l'économie sociale et solidaire, Paris : les Petits matins, Alternatives économiques</w:t>
      </w:r>
      <w:r>
        <w:rPr>
          <w:rFonts w:cs="Calibri"/>
        </w:rPr>
        <w:t>.</w:t>
      </w:r>
    </w:p>
    <w:p w14:paraId="02213963" w14:textId="1B37ABA5" w:rsidR="006F39FA" w:rsidRPr="001F1F44" w:rsidRDefault="006F39FA" w:rsidP="006F39FA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1F1F44">
        <w:rPr>
          <w:rFonts w:cs="Calibri"/>
        </w:rPr>
        <w:t>Lacroix, Slitine, 2016, L'économie sociale et solidaire, PUF</w:t>
      </w:r>
      <w:r>
        <w:rPr>
          <w:rFonts w:cs="Calibri"/>
        </w:rPr>
        <w:t>.</w:t>
      </w:r>
    </w:p>
    <w:p w14:paraId="04E9EDB1" w14:textId="41C08D8B" w:rsidR="006A6DB0" w:rsidRPr="001F1F44" w:rsidRDefault="009E48C6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1F1F44">
        <w:rPr>
          <w:rFonts w:cs="Calibri"/>
        </w:rPr>
        <w:t>Laville JL, 2007 L’économie solidaire, une perspective internationale, Hachette Littératures</w:t>
      </w:r>
      <w:r w:rsidR="006F39FA">
        <w:rPr>
          <w:rFonts w:cs="Calibri"/>
        </w:rPr>
        <w:t>.</w:t>
      </w:r>
    </w:p>
    <w:p w14:paraId="250E0524" w14:textId="77777777" w:rsidR="006A6DB0" w:rsidRPr="001F1F44" w:rsidRDefault="006A6DB0">
      <w:pPr>
        <w:pStyle w:val="Textbody"/>
      </w:pPr>
    </w:p>
    <w:p w14:paraId="25E7ED0A" w14:textId="77777777" w:rsidR="006A6DB0" w:rsidRPr="001F1F44" w:rsidRDefault="009E48C6">
      <w:pPr>
        <w:pStyle w:val="Standard"/>
        <w:shd w:val="clear" w:color="auto" w:fill="F2F2F2"/>
        <w:spacing w:after="0" w:line="240" w:lineRule="auto"/>
        <w:jc w:val="both"/>
        <w:rPr>
          <w:b/>
          <w:sz w:val="28"/>
          <w:szCs w:val="28"/>
        </w:rPr>
      </w:pPr>
      <w:r w:rsidRPr="001F1F44">
        <w:rPr>
          <w:b/>
          <w:sz w:val="28"/>
          <w:szCs w:val="28"/>
        </w:rPr>
        <w:t>MOTS CLÉS</w:t>
      </w:r>
    </w:p>
    <w:p w14:paraId="4D7D683E" w14:textId="6CCB175F" w:rsidR="006A6DB0" w:rsidRPr="001F1F44" w:rsidRDefault="009359E6">
      <w:pPr>
        <w:pStyle w:val="Textbody"/>
        <w:rPr>
          <w:rFonts w:cs="Arial"/>
        </w:rPr>
      </w:pPr>
      <w:r>
        <w:rPr>
          <w:rFonts w:cs="Arial"/>
        </w:rPr>
        <w:t>ESS</w:t>
      </w:r>
      <w:r w:rsidR="009E48C6" w:rsidRPr="001F1F44">
        <w:rPr>
          <w:rFonts w:cs="Arial"/>
        </w:rPr>
        <w:t>, projet, gouvernance, démocratie, émancipation, hybridation des ressources, associations, coopératives, mutuelles, utilité sociale, innovation sociale, coopération</w:t>
      </w:r>
      <w:r w:rsidR="0019594F">
        <w:rPr>
          <w:rFonts w:cs="Arial"/>
        </w:rPr>
        <w:t>.</w:t>
      </w:r>
    </w:p>
    <w:p w14:paraId="5F14FF48" w14:textId="77777777" w:rsidR="006A6DB0" w:rsidRPr="001F1F44" w:rsidRDefault="006A6DB0">
      <w:pPr>
        <w:pStyle w:val="Textbody"/>
        <w:rPr>
          <w:rFonts w:cs="Arial"/>
        </w:rPr>
      </w:pPr>
    </w:p>
    <w:p w14:paraId="43924CC4" w14:textId="77777777" w:rsidR="006A6DB0" w:rsidRPr="001F1F44" w:rsidRDefault="009E48C6">
      <w:pPr>
        <w:pStyle w:val="Standard"/>
        <w:shd w:val="clear" w:color="auto" w:fill="F2F2F2"/>
        <w:spacing w:after="0" w:line="240" w:lineRule="auto"/>
        <w:jc w:val="both"/>
        <w:rPr>
          <w:b/>
          <w:sz w:val="28"/>
          <w:szCs w:val="28"/>
        </w:rPr>
      </w:pPr>
      <w:r w:rsidRPr="001F1F44">
        <w:rPr>
          <w:b/>
          <w:sz w:val="28"/>
          <w:szCs w:val="28"/>
        </w:rPr>
        <w:t>MODALITÉS D’ÉVALUATION</w:t>
      </w:r>
    </w:p>
    <w:p w14:paraId="5E97CC59" w14:textId="14C76529" w:rsidR="006A6DB0" w:rsidRPr="009359E6" w:rsidRDefault="001F1F44" w:rsidP="001F1F44">
      <w:pPr>
        <w:pStyle w:val="Corpsdetexte"/>
        <w:rPr>
          <w:rFonts w:cs="Arial"/>
        </w:rPr>
      </w:pPr>
      <w:r w:rsidRPr="009359E6">
        <w:rPr>
          <w:rFonts w:cs="Arial"/>
        </w:rPr>
        <w:t>Veuillez</w:t>
      </w:r>
      <w:r w:rsidR="009359E6">
        <w:rPr>
          <w:rFonts w:cs="Arial"/>
        </w:rPr>
        <w:t xml:space="preserve"> </w:t>
      </w:r>
      <w:r w:rsidRPr="009359E6">
        <w:rPr>
          <w:rFonts w:cs="Arial"/>
        </w:rPr>
        <w:t>vous référer au document Modalités de Contrôle des Connaissances et Compétences (M3C) en ligne sur le site de la FEG.</w:t>
      </w:r>
    </w:p>
    <w:sectPr w:rsidR="006A6DB0" w:rsidRPr="009359E6">
      <w:type w:val="continuous"/>
      <w:pgSz w:w="11906" w:h="16838"/>
      <w:pgMar w:top="796" w:right="567" w:bottom="772" w:left="567" w:header="720" w:footer="715" w:gutter="0"/>
      <w:cols w:num="2" w:space="720" w:equalWidth="0">
        <w:col w:w="5244" w:space="284"/>
        <w:col w:w="5244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B7568" w14:textId="77777777" w:rsidR="0005011E" w:rsidRDefault="0005011E">
      <w:pPr>
        <w:spacing w:after="0" w:line="240" w:lineRule="auto"/>
      </w:pPr>
      <w:r>
        <w:separator/>
      </w:r>
    </w:p>
  </w:endnote>
  <w:endnote w:type="continuationSeparator" w:id="0">
    <w:p w14:paraId="4A8751B3" w14:textId="77777777" w:rsidR="0005011E" w:rsidRDefault="0005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BE725" w14:textId="77777777" w:rsidR="0005011E" w:rsidRDefault="0005011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A06DA4" w14:textId="77777777" w:rsidR="0005011E" w:rsidRDefault="00050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83C70"/>
    <w:multiLevelType w:val="multilevel"/>
    <w:tmpl w:val="864A4D3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B6F2A98"/>
    <w:multiLevelType w:val="multilevel"/>
    <w:tmpl w:val="965A8BE6"/>
    <w:styleLink w:val="WWNum3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2" w15:restartNumberingAfterBreak="0">
    <w:nsid w:val="2C5F033C"/>
    <w:multiLevelType w:val="multilevel"/>
    <w:tmpl w:val="9B6C121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" w15:restartNumberingAfterBreak="0">
    <w:nsid w:val="455F14B0"/>
    <w:multiLevelType w:val="multilevel"/>
    <w:tmpl w:val="9650188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64EE5BC2"/>
    <w:multiLevelType w:val="multilevel"/>
    <w:tmpl w:val="FCB2D802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67305788"/>
    <w:multiLevelType w:val="multilevel"/>
    <w:tmpl w:val="A11AD82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7AA67544"/>
    <w:multiLevelType w:val="multilevel"/>
    <w:tmpl w:val="E020B0C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2019187935">
    <w:abstractNumId w:val="4"/>
  </w:num>
  <w:num w:numId="2" w16cid:durableId="75902571">
    <w:abstractNumId w:val="2"/>
  </w:num>
  <w:num w:numId="3" w16cid:durableId="1905022520">
    <w:abstractNumId w:val="1"/>
  </w:num>
  <w:num w:numId="4" w16cid:durableId="908004762">
    <w:abstractNumId w:val="3"/>
  </w:num>
  <w:num w:numId="5" w16cid:durableId="973406545">
    <w:abstractNumId w:val="0"/>
  </w:num>
  <w:num w:numId="6" w16cid:durableId="1443183804">
    <w:abstractNumId w:val="5"/>
  </w:num>
  <w:num w:numId="7" w16cid:durableId="9695549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DB0"/>
    <w:rsid w:val="0005011E"/>
    <w:rsid w:val="000D78D0"/>
    <w:rsid w:val="000F2A97"/>
    <w:rsid w:val="0019594F"/>
    <w:rsid w:val="001F1F44"/>
    <w:rsid w:val="00213661"/>
    <w:rsid w:val="00423742"/>
    <w:rsid w:val="006A6DB0"/>
    <w:rsid w:val="006F39FA"/>
    <w:rsid w:val="00836DB9"/>
    <w:rsid w:val="009359E6"/>
    <w:rsid w:val="0097598C"/>
    <w:rsid w:val="009E48C6"/>
    <w:rsid w:val="00B22B78"/>
    <w:rsid w:val="00C0410D"/>
    <w:rsid w:val="00C1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BCAFC"/>
  <w15:docId w15:val="{B44E7499-C2E6-4DB4-902F-262A0480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ahoma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both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customStyle="1" w:styleId="style7style9">
    <w:name w:val="style7 style9"/>
    <w:basedOn w:val="Standard"/>
    <w:pPr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Default">
    <w:name w:val="Default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TextedebullesCar">
    <w:name w:val="Texte de bulles Car"/>
    <w:basedOn w:val="Policepardfaut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basedOn w:val="Policepardfaut"/>
    <w:rPr>
      <w:color w:val="0563C1"/>
      <w:u w:val="single"/>
    </w:rPr>
  </w:style>
  <w:style w:type="character" w:customStyle="1" w:styleId="CorpsdetexteCar">
    <w:name w:val="Corps de texte Car"/>
    <w:basedOn w:val="Policepardfaut"/>
    <w:link w:val="Corpsdetexte"/>
    <w:uiPriority w:val="99"/>
  </w:style>
  <w:style w:type="character" w:customStyle="1" w:styleId="ListLabel1">
    <w:name w:val="ListLabel 1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paragraph" w:styleId="Corpsdetexte">
    <w:name w:val="Body Text"/>
    <w:basedOn w:val="Normal"/>
    <w:link w:val="CorpsdetexteCar"/>
    <w:uiPriority w:val="99"/>
    <w:unhideWhenUsed/>
    <w:rsid w:val="001F1F44"/>
    <w:pPr>
      <w:widowControl/>
      <w:suppressAutoHyphens w:val="0"/>
      <w:autoSpaceDN/>
      <w:spacing w:after="0" w:line="240" w:lineRule="auto"/>
      <w:jc w:val="both"/>
      <w:textAlignment w:val="auto"/>
    </w:pPr>
  </w:style>
  <w:style w:type="character" w:customStyle="1" w:styleId="CorpsdetexteCar1">
    <w:name w:val="Corps de texte Car1"/>
    <w:basedOn w:val="Policepardfaut"/>
    <w:uiPriority w:val="99"/>
    <w:semiHidden/>
    <w:rsid w:val="001F1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g.univ-amu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ormations.univ-amu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461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Réunion pédagogique Master GDTM</vt:lpstr>
    </vt:vector>
  </TitlesOfParts>
  <Company>AMU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Réunion pédagogique Master GDTM</dc:title>
  <dc:creator>Maud Hirczak</dc:creator>
  <cp:lastModifiedBy>HIRCZAK Maud</cp:lastModifiedBy>
  <cp:revision>13</cp:revision>
  <dcterms:created xsi:type="dcterms:W3CDTF">2024-12-05T09:32:00Z</dcterms:created>
  <dcterms:modified xsi:type="dcterms:W3CDTF">2025-01-07T16:35:00Z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