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CAEE" w14:textId="6A0E5965" w:rsidR="00E3333B" w:rsidRDefault="00201028" w:rsidP="0098261F">
      <w:pPr>
        <w:tabs>
          <w:tab w:val="left" w:pos="4005"/>
        </w:tabs>
        <w:jc w:val="center"/>
      </w:pPr>
      <w:r>
        <w:rPr>
          <w:noProof/>
        </w:rPr>
        <w:drawing>
          <wp:inline distT="0" distB="0" distL="0" distR="0" wp14:anchorId="24795FA2" wp14:editId="5F56906F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BF44" w14:textId="77777777" w:rsidR="00E3333B" w:rsidRDefault="00E3333B" w:rsidP="00BA26D6">
      <w:pPr>
        <w:jc w:val="both"/>
      </w:pPr>
    </w:p>
    <w:p w14:paraId="5BBC4D06" w14:textId="1033F53A" w:rsidR="00E3333B" w:rsidRPr="00201028" w:rsidRDefault="00437417" w:rsidP="007C0544">
      <w:pPr>
        <w:jc w:val="center"/>
        <w:rPr>
          <w:b/>
          <w:sz w:val="40"/>
          <w:szCs w:val="40"/>
        </w:rPr>
      </w:pPr>
      <w:r w:rsidRPr="00201028">
        <w:rPr>
          <w:b/>
          <w:sz w:val="40"/>
          <w:szCs w:val="40"/>
        </w:rPr>
        <w:t xml:space="preserve">SYLLABUS </w:t>
      </w:r>
      <w:r w:rsidR="005036BD" w:rsidRPr="00201028">
        <w:rPr>
          <w:b/>
          <w:sz w:val="40"/>
          <w:szCs w:val="40"/>
        </w:rPr>
        <w:t xml:space="preserve">de </w:t>
      </w:r>
      <w:r w:rsidR="00B524F9" w:rsidRPr="00201028">
        <w:rPr>
          <w:b/>
          <w:sz w:val="40"/>
          <w:szCs w:val="40"/>
        </w:rPr>
        <w:t xml:space="preserve">Ecologie </w:t>
      </w:r>
      <w:r w:rsidR="00174C08">
        <w:rPr>
          <w:b/>
          <w:sz w:val="40"/>
          <w:szCs w:val="40"/>
        </w:rPr>
        <w:t>et humanités environnementales</w:t>
      </w:r>
    </w:p>
    <w:p w14:paraId="61E3B74B" w14:textId="77777777" w:rsidR="00E3333B" w:rsidRPr="00201028" w:rsidRDefault="00E3333B" w:rsidP="00BA26D6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201028" w:rsidRPr="00201028" w14:paraId="4E92EE87" w14:textId="77777777" w:rsidTr="006A6216">
        <w:trPr>
          <w:trHeight w:val="1527"/>
        </w:trPr>
        <w:tc>
          <w:tcPr>
            <w:tcW w:w="2943" w:type="dxa"/>
            <w:shd w:val="clear" w:color="auto" w:fill="F2F2F2" w:themeFill="background1" w:themeFillShade="F2"/>
          </w:tcPr>
          <w:p w14:paraId="77FBA976" w14:textId="27B3D23D" w:rsidR="00AC09FD" w:rsidRPr="00201028" w:rsidRDefault="00C878D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1028">
              <w:rPr>
                <w:rFonts w:ascii="Arial" w:hAnsi="Arial" w:cs="Arial"/>
                <w:b/>
                <w:sz w:val="20"/>
                <w:szCs w:val="20"/>
              </w:rPr>
              <w:t>Enseignant :</w:t>
            </w:r>
            <w:r w:rsidR="00841CD7" w:rsidRPr="002010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1E51DCC" w14:textId="77777777" w:rsidR="00F47EF3" w:rsidRPr="00201028" w:rsidRDefault="00F47EF3" w:rsidP="00216FE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64FF4F" w14:textId="18BB6DCD" w:rsidR="001E7A5C" w:rsidRDefault="001E7A5C" w:rsidP="001E7A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Thierry TATONI, P</w:t>
            </w:r>
            <w:r w:rsidR="00D0631F">
              <w:rPr>
                <w:rFonts w:ascii="Arial" w:hAnsi="Arial" w:cs="Arial"/>
                <w:sz w:val="20"/>
                <w:szCs w:val="20"/>
              </w:rPr>
              <w:t>rofesseur</w:t>
            </w:r>
            <w:r>
              <w:rPr>
                <w:rFonts w:ascii="Arial" w:hAnsi="Arial" w:cs="Arial"/>
                <w:sz w:val="20"/>
                <w:szCs w:val="20"/>
              </w:rPr>
              <w:t xml:space="preserve"> en écologie, AMU</w:t>
            </w:r>
          </w:p>
          <w:p w14:paraId="176F8C30" w14:textId="2CF34947" w:rsidR="00AC09FD" w:rsidRPr="00201028" w:rsidRDefault="001E7A5C" w:rsidP="001E7A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Salomé DEHAUT, Doctorante en géographie, UGA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AD0BB92" w14:textId="6089F61E" w:rsidR="00AC09FD" w:rsidRPr="00201028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1028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 w:rsidR="00F47EF3" w:rsidRPr="00201028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11322802" w14:textId="4388574D" w:rsidR="008B54C5" w:rsidRPr="00201028" w:rsidRDefault="008B54C5" w:rsidP="008C06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B88696" w14:textId="07721819" w:rsidR="008C061F" w:rsidRPr="00201028" w:rsidRDefault="001E7A5C" w:rsidP="00800D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horaire global : 12</w:t>
            </w:r>
            <w:r w:rsidR="000E1494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CM/6</w:t>
            </w:r>
            <w:r w:rsidR="000E1494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TD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6100B53" w14:textId="6AD85A4E" w:rsidR="00AC09FD" w:rsidRPr="00201028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1028">
              <w:rPr>
                <w:rFonts w:ascii="Arial" w:hAnsi="Arial" w:cs="Arial"/>
                <w:b/>
                <w:sz w:val="20"/>
                <w:szCs w:val="20"/>
              </w:rPr>
              <w:t>Informations</w:t>
            </w:r>
            <w:r w:rsidR="00F47EF3" w:rsidRPr="00201028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76922DE1" w14:textId="77777777" w:rsidR="001E7A5C" w:rsidRPr="00DF099B" w:rsidRDefault="001E7A5C" w:rsidP="001E7A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7BCA">
              <w:rPr>
                <w:rFonts w:ascii="Arial" w:hAnsi="Arial" w:cs="Arial"/>
                <w:sz w:val="20"/>
                <w:szCs w:val="20"/>
              </w:rPr>
              <w:t>Diplôme </w:t>
            </w:r>
            <w:r>
              <w:rPr>
                <w:rFonts w:ascii="Arial" w:hAnsi="Arial" w:cs="Arial"/>
                <w:b/>
                <w:sz w:val="20"/>
                <w:szCs w:val="20"/>
              </w:rPr>
              <w:t>: M2 GDTM</w:t>
            </w:r>
          </w:p>
          <w:p w14:paraId="60F6FD02" w14:textId="77777777" w:rsidR="001E7A5C" w:rsidRPr="00DF099B" w:rsidRDefault="001E7A5C" w:rsidP="001E7A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F099B">
              <w:rPr>
                <w:rFonts w:ascii="Arial" w:hAnsi="Arial" w:cs="Arial"/>
                <w:sz w:val="20"/>
                <w:szCs w:val="20"/>
              </w:rPr>
              <w:t>omposante : F</w:t>
            </w:r>
            <w:r>
              <w:rPr>
                <w:rFonts w:ascii="Arial" w:hAnsi="Arial" w:cs="Arial"/>
                <w:sz w:val="20"/>
                <w:szCs w:val="20"/>
              </w:rPr>
              <w:t>EG</w:t>
            </w:r>
          </w:p>
          <w:p w14:paraId="7E5521B2" w14:textId="77777777" w:rsidR="001E7A5C" w:rsidRDefault="00000000" w:rsidP="001E7A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1E7A5C" w:rsidRPr="00564F3C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http://feg.univ-amu.fr/</w:t>
              </w:r>
            </w:hyperlink>
            <w:r w:rsidR="001E7A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727F86" w14:textId="22FAA00E" w:rsidR="00737AA3" w:rsidRPr="00201028" w:rsidRDefault="00000000" w:rsidP="001E7A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1E7A5C" w:rsidRPr="00DF099B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75D58961" w14:textId="77777777" w:rsidR="00AC09FD" w:rsidRPr="00201028" w:rsidRDefault="00AC09FD" w:rsidP="00BA26D6">
      <w:pPr>
        <w:jc w:val="both"/>
        <w:rPr>
          <w:sz w:val="40"/>
          <w:szCs w:val="40"/>
        </w:rPr>
        <w:sectPr w:rsidR="00AC09FD" w:rsidRPr="00201028" w:rsidSect="00E3333B">
          <w:footerReference w:type="default" r:id="rId10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1C04545D" w14:textId="77777777" w:rsidR="00AC09FD" w:rsidRPr="00201028" w:rsidRDefault="00AC09FD" w:rsidP="00BA26D6">
      <w:pPr>
        <w:jc w:val="both"/>
        <w:rPr>
          <w:sz w:val="16"/>
          <w:szCs w:val="16"/>
        </w:rPr>
      </w:pPr>
    </w:p>
    <w:p w14:paraId="6D252CA7" w14:textId="77777777" w:rsidR="00183286" w:rsidRPr="00201028" w:rsidRDefault="00183286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  <w:sectPr w:rsidR="00183286" w:rsidRPr="00201028" w:rsidSect="00AC09FD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09D0B08E" w14:textId="6E065E81" w:rsidR="004B7BCA" w:rsidRPr="00201028" w:rsidRDefault="00C2525C" w:rsidP="004B7BCA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201028">
        <w:rPr>
          <w:b/>
          <w:sz w:val="28"/>
          <w:szCs w:val="28"/>
        </w:rPr>
        <w:t>OBJECTIFS</w:t>
      </w:r>
    </w:p>
    <w:p w14:paraId="1BE64408" w14:textId="77777777" w:rsidR="001E7A5C" w:rsidRDefault="001E7A5C" w:rsidP="00A05314">
      <w:pPr>
        <w:pStyle w:val="Corpsdetexte"/>
        <w:numPr>
          <w:ilvl w:val="0"/>
          <w:numId w:val="2"/>
        </w:numPr>
        <w:ind w:left="360"/>
      </w:pPr>
      <w:r w:rsidRPr="00052792">
        <w:t xml:space="preserve">Faire prendre conscience des </w:t>
      </w:r>
      <w:r>
        <w:t>relations étroites, voire des interdépendances entre l’humain et le non-humain.</w:t>
      </w:r>
    </w:p>
    <w:p w14:paraId="6BCC9C1A" w14:textId="77777777" w:rsidR="001E7A5C" w:rsidRDefault="001E7A5C" w:rsidP="00A05314">
      <w:pPr>
        <w:pStyle w:val="Corpsdetexte"/>
        <w:numPr>
          <w:ilvl w:val="0"/>
          <w:numId w:val="2"/>
        </w:numPr>
        <w:ind w:left="360"/>
      </w:pPr>
      <w:r>
        <w:t>Analyser les interactions humains / non-humains au cours de l’histoire, en focalisant sur l’anthropocène et les changements globaux initiés au XXème siècle.</w:t>
      </w:r>
    </w:p>
    <w:p w14:paraId="238D904D" w14:textId="77777777" w:rsidR="001E7A5C" w:rsidRDefault="001E7A5C" w:rsidP="00A05314">
      <w:pPr>
        <w:pStyle w:val="Corpsdetexte"/>
        <w:numPr>
          <w:ilvl w:val="0"/>
          <w:numId w:val="2"/>
        </w:numPr>
        <w:ind w:left="360"/>
      </w:pPr>
      <w:r>
        <w:t>Évaluer les conséquences des changements globaux sur les systèmes socio-écologiques et la dynamique des ressources naturelles.</w:t>
      </w:r>
    </w:p>
    <w:p w14:paraId="08E5A162" w14:textId="77777777" w:rsidR="001E7A5C" w:rsidRPr="00052792" w:rsidRDefault="001E7A5C" w:rsidP="00A05314">
      <w:pPr>
        <w:pStyle w:val="Corpsdetexte"/>
        <w:numPr>
          <w:ilvl w:val="0"/>
          <w:numId w:val="2"/>
        </w:numPr>
        <w:ind w:left="360"/>
      </w:pPr>
      <w:r>
        <w:t>Aborder l’acceptation / déni de la complexité des enjeux socio-environnementaux.</w:t>
      </w:r>
    </w:p>
    <w:p w14:paraId="06C0FAAC" w14:textId="77777777" w:rsidR="00FB4BB0" w:rsidRPr="00201028" w:rsidRDefault="00FB4BB0" w:rsidP="00A05314">
      <w:pPr>
        <w:pStyle w:val="Corpsdetexte"/>
      </w:pPr>
    </w:p>
    <w:p w14:paraId="493D792D" w14:textId="76572072" w:rsidR="00C2525C" w:rsidRPr="00201028" w:rsidRDefault="00C2525C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201028">
        <w:rPr>
          <w:b/>
          <w:sz w:val="28"/>
          <w:szCs w:val="28"/>
        </w:rPr>
        <w:t>PLAN DU COURS</w:t>
      </w:r>
    </w:p>
    <w:p w14:paraId="1457DBA2" w14:textId="77777777" w:rsidR="001E7A5C" w:rsidRPr="00052792" w:rsidRDefault="001E7A5C" w:rsidP="00A05314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Anthropisation et environnement : recul historique</w:t>
      </w:r>
    </w:p>
    <w:p w14:paraId="09918489" w14:textId="77777777" w:rsidR="001E7A5C" w:rsidRPr="00052792" w:rsidRDefault="001E7A5C" w:rsidP="00A05314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Déprise / intensification agricoles</w:t>
      </w:r>
    </w:p>
    <w:p w14:paraId="2E963577" w14:textId="77777777" w:rsidR="001E7A5C" w:rsidRPr="00052792" w:rsidRDefault="001E7A5C" w:rsidP="00A05314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De l’urbanisation à la métropolisation</w:t>
      </w:r>
    </w:p>
    <w:p w14:paraId="06767D44" w14:textId="77777777" w:rsidR="001E7A5C" w:rsidRPr="00052792" w:rsidRDefault="001E7A5C" w:rsidP="00A05314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 xml:space="preserve">Activités humaines et risques naturels </w:t>
      </w:r>
    </w:p>
    <w:p w14:paraId="0AB060AA" w14:textId="77777777" w:rsidR="001E7A5C" w:rsidRDefault="001E7A5C" w:rsidP="00A05314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Changements globaux (climat et biodiversité)</w:t>
      </w:r>
    </w:p>
    <w:p w14:paraId="2B790DC2" w14:textId="77777777" w:rsidR="001E7A5C" w:rsidRDefault="001E7A5C" w:rsidP="00A05314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Rappels sur le changement climatique</w:t>
      </w:r>
    </w:p>
    <w:p w14:paraId="5E11A790" w14:textId="77777777" w:rsidR="001E7A5C" w:rsidRDefault="001E7A5C" w:rsidP="00A05314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Dynamique de la biodiversité</w:t>
      </w:r>
    </w:p>
    <w:p w14:paraId="66562237" w14:textId="77777777" w:rsidR="001E7A5C" w:rsidRPr="00052792" w:rsidRDefault="001E7A5C" w:rsidP="00A05314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Conséquences sur les ressources naturelles</w:t>
      </w:r>
    </w:p>
    <w:p w14:paraId="116B8F32" w14:textId="77777777" w:rsidR="001E7A5C" w:rsidRDefault="001E7A5C" w:rsidP="00A05314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 xml:space="preserve">Prise de conscience / déni </w:t>
      </w:r>
    </w:p>
    <w:p w14:paraId="66612443" w14:textId="77777777" w:rsidR="001E7A5C" w:rsidRPr="00052792" w:rsidRDefault="001E7A5C" w:rsidP="00A05314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Solidarité écologique (notions de systèmes socio-écologiques et d’interdépendances</w:t>
      </w:r>
    </w:p>
    <w:p w14:paraId="37B919E6" w14:textId="29E52E31" w:rsidR="001E7A5C" w:rsidRDefault="001E7A5C" w:rsidP="00A05314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 xml:space="preserve">Complexité </w:t>
      </w:r>
      <w:r w:rsidR="001068F4">
        <w:t xml:space="preserve">et enjeux </w:t>
      </w:r>
      <w:r>
        <w:t>de la transition énergétique</w:t>
      </w:r>
    </w:p>
    <w:p w14:paraId="70BCFFBE" w14:textId="77777777" w:rsidR="001E7A5C" w:rsidRDefault="001E7A5C" w:rsidP="00A05314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Énergies naturelles renouvelables et biodiversité : un vrai système complexe</w:t>
      </w:r>
    </w:p>
    <w:p w14:paraId="1DAC024E" w14:textId="49600E1B" w:rsidR="001E7A5C" w:rsidRPr="00052792" w:rsidRDefault="003C42C2" w:rsidP="00A05314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 xml:space="preserve">Place du sauvage dans les sociétés industrialisées et </w:t>
      </w:r>
      <w:proofErr w:type="spellStart"/>
      <w:r>
        <w:t>r</w:t>
      </w:r>
      <w:r w:rsidR="001E7A5C">
        <w:t>éensauvagement</w:t>
      </w:r>
      <w:proofErr w:type="spellEnd"/>
      <w:r w:rsidR="001E7A5C">
        <w:t xml:space="preserve"> </w:t>
      </w:r>
    </w:p>
    <w:p w14:paraId="45828CE0" w14:textId="77777777" w:rsidR="00C715F2" w:rsidRDefault="00C715F2" w:rsidP="00405585">
      <w:pPr>
        <w:pStyle w:val="Corpsdetexte"/>
      </w:pPr>
    </w:p>
    <w:p w14:paraId="6C48A63F" w14:textId="3080B926" w:rsidR="00AC09FD" w:rsidRPr="00201028" w:rsidRDefault="00AC09FD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201028">
        <w:rPr>
          <w:b/>
          <w:sz w:val="28"/>
          <w:szCs w:val="28"/>
        </w:rPr>
        <w:t>COMPETENCES</w:t>
      </w:r>
      <w:r w:rsidR="001E1ABF" w:rsidRPr="00201028">
        <w:rPr>
          <w:b/>
          <w:sz w:val="28"/>
          <w:szCs w:val="28"/>
        </w:rPr>
        <w:t xml:space="preserve"> VISEES</w:t>
      </w:r>
    </w:p>
    <w:p w14:paraId="7845672D" w14:textId="47D61B8E" w:rsidR="00405585" w:rsidRPr="00201028" w:rsidRDefault="006A36DE" w:rsidP="00405585">
      <w:pPr>
        <w:pStyle w:val="Corpsdetexte"/>
      </w:pPr>
      <w:r w:rsidRPr="00201028">
        <w:t>C</w:t>
      </w:r>
      <w:r w:rsidR="00405585" w:rsidRPr="00201028">
        <w:t>omprendre</w:t>
      </w:r>
      <w:r w:rsidRPr="00201028">
        <w:t xml:space="preserve"> un territoire de montagne par la lecture de</w:t>
      </w:r>
      <w:r w:rsidR="00DD4107" w:rsidRPr="00201028">
        <w:t>s</w:t>
      </w:r>
      <w:r w:rsidRPr="00201028">
        <w:t xml:space="preserve"> paysage</w:t>
      </w:r>
      <w:r w:rsidR="00DD4107" w:rsidRPr="00201028">
        <w:t>s</w:t>
      </w:r>
      <w:r w:rsidRPr="00201028">
        <w:t xml:space="preserve"> et la compréhension de la dynamique des écosystèmes qui le compose</w:t>
      </w:r>
      <w:r w:rsidR="00B46F55" w:rsidRPr="00201028">
        <w:t>nt</w:t>
      </w:r>
      <w:r w:rsidRPr="00201028">
        <w:t>.</w:t>
      </w:r>
    </w:p>
    <w:p w14:paraId="605F5062" w14:textId="4FF9B7E8" w:rsidR="00BE04A9" w:rsidRPr="00201028" w:rsidRDefault="001E1ABF" w:rsidP="0049466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201028">
        <w:rPr>
          <w:b/>
          <w:sz w:val="28"/>
          <w:szCs w:val="28"/>
        </w:rPr>
        <w:t>MODALITES D’ORGANISATION</w:t>
      </w:r>
    </w:p>
    <w:p w14:paraId="565648F3" w14:textId="653BD82A" w:rsidR="00800D72" w:rsidRPr="00201028" w:rsidRDefault="006A36DE" w:rsidP="00BA26D6">
      <w:pPr>
        <w:spacing w:after="0" w:line="240" w:lineRule="auto"/>
        <w:jc w:val="both"/>
      </w:pPr>
      <w:r w:rsidRPr="00201028">
        <w:t>Cours magistraux</w:t>
      </w:r>
      <w:r w:rsidR="00A05314">
        <w:t xml:space="preserve"> et travaux de groupe.</w:t>
      </w:r>
    </w:p>
    <w:p w14:paraId="473F63D2" w14:textId="77777777" w:rsidR="006A36DE" w:rsidRPr="00201028" w:rsidRDefault="006A36DE" w:rsidP="00BA26D6">
      <w:pPr>
        <w:spacing w:after="0" w:line="240" w:lineRule="auto"/>
        <w:jc w:val="both"/>
      </w:pPr>
    </w:p>
    <w:p w14:paraId="07C47F28" w14:textId="1906ECD9" w:rsidR="00AC09FD" w:rsidRPr="00201028" w:rsidRDefault="003B7698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201028">
        <w:rPr>
          <w:b/>
          <w:sz w:val="28"/>
          <w:szCs w:val="28"/>
        </w:rPr>
        <w:t>BIBLIOGRAPHIE</w:t>
      </w:r>
      <w:r w:rsidR="005D52BA" w:rsidRPr="00201028">
        <w:rPr>
          <w:b/>
          <w:sz w:val="28"/>
          <w:szCs w:val="28"/>
        </w:rPr>
        <w:t xml:space="preserve"> </w:t>
      </w:r>
    </w:p>
    <w:p w14:paraId="611FCE2E" w14:textId="77777777" w:rsidR="001E7A5C" w:rsidRPr="00DC7547" w:rsidRDefault="001E7A5C" w:rsidP="00DC7547">
      <w:pPr>
        <w:spacing w:after="0" w:line="240" w:lineRule="auto"/>
        <w:jc w:val="both"/>
        <w:rPr>
          <w:rFonts w:cstheme="minorHAnsi"/>
        </w:rPr>
      </w:pPr>
      <w:r w:rsidRPr="00DC7547">
        <w:rPr>
          <w:rFonts w:cstheme="minorHAnsi"/>
        </w:rPr>
        <w:t xml:space="preserve">- </w:t>
      </w:r>
      <w:proofErr w:type="spellStart"/>
      <w:r w:rsidRPr="00DC7547">
        <w:rPr>
          <w:rFonts w:cstheme="minorHAnsi"/>
        </w:rPr>
        <w:t>Dutoit</w:t>
      </w:r>
      <w:proofErr w:type="spellEnd"/>
      <w:r w:rsidRPr="00DC7547">
        <w:rPr>
          <w:rFonts w:cstheme="minorHAnsi"/>
        </w:rPr>
        <w:t xml:space="preserve"> T., </w:t>
      </w:r>
      <w:proofErr w:type="spellStart"/>
      <w:r w:rsidRPr="00DC7547">
        <w:rPr>
          <w:rFonts w:cstheme="minorHAnsi"/>
        </w:rPr>
        <w:t>Gauquelin</w:t>
      </w:r>
      <w:proofErr w:type="spellEnd"/>
      <w:r w:rsidRPr="00DC7547">
        <w:rPr>
          <w:rFonts w:cstheme="minorHAnsi"/>
        </w:rPr>
        <w:t xml:space="preserve"> T., Perez T. &amp; </w:t>
      </w:r>
      <w:proofErr w:type="spellStart"/>
      <w:r w:rsidRPr="00DC7547">
        <w:rPr>
          <w:rFonts w:cstheme="minorHAnsi"/>
        </w:rPr>
        <w:t>Tatoni</w:t>
      </w:r>
      <w:proofErr w:type="spellEnd"/>
      <w:r w:rsidRPr="00DC7547">
        <w:rPr>
          <w:rFonts w:cstheme="minorHAnsi"/>
        </w:rPr>
        <w:t xml:space="preserve"> T., 2023. Les échos logiques. Acte Sud, 115 p.</w:t>
      </w:r>
    </w:p>
    <w:p w14:paraId="1C35B226" w14:textId="77777777" w:rsidR="001E7A5C" w:rsidRPr="00DC7547" w:rsidRDefault="001E7A5C" w:rsidP="00DC7547">
      <w:pPr>
        <w:spacing w:after="0" w:line="240" w:lineRule="auto"/>
        <w:jc w:val="both"/>
        <w:rPr>
          <w:rFonts w:cstheme="minorHAnsi"/>
        </w:rPr>
      </w:pPr>
      <w:r w:rsidRPr="00DC7547">
        <w:rPr>
          <w:rFonts w:cstheme="minorHAnsi"/>
        </w:rPr>
        <w:t>- Guiot J. et Macha, 2022. Voyage en anthropocène (BD), Le bord de l’eau éditeur.</w:t>
      </w:r>
    </w:p>
    <w:p w14:paraId="530023CF" w14:textId="77777777" w:rsidR="001E7A5C" w:rsidRPr="00DC7547" w:rsidRDefault="001E7A5C" w:rsidP="00DC7547">
      <w:pPr>
        <w:spacing w:after="0" w:line="240" w:lineRule="auto"/>
        <w:jc w:val="both"/>
        <w:rPr>
          <w:rFonts w:cstheme="minorHAnsi"/>
        </w:rPr>
      </w:pPr>
      <w:r w:rsidRPr="00DC7547">
        <w:rPr>
          <w:rFonts w:cstheme="minorHAnsi"/>
        </w:rPr>
        <w:t>- Magny M., 2019. Aux racines de l’Anthropocène. Le bord de l’eau éditeur. 386 p.</w:t>
      </w:r>
    </w:p>
    <w:p w14:paraId="476AAB65" w14:textId="77777777" w:rsidR="001E7A5C" w:rsidRPr="00DC7547" w:rsidRDefault="001E7A5C" w:rsidP="00DC7547">
      <w:pPr>
        <w:spacing w:after="0" w:line="240" w:lineRule="auto"/>
        <w:jc w:val="both"/>
        <w:rPr>
          <w:rFonts w:cstheme="minorHAnsi"/>
        </w:rPr>
      </w:pPr>
      <w:r w:rsidRPr="00DC7547">
        <w:rPr>
          <w:rFonts w:cstheme="minorHAnsi"/>
        </w:rPr>
        <w:t xml:space="preserve">- </w:t>
      </w:r>
      <w:proofErr w:type="spellStart"/>
      <w:r w:rsidRPr="00DC7547">
        <w:rPr>
          <w:rFonts w:cstheme="minorHAnsi"/>
        </w:rPr>
        <w:t>Mathevet</w:t>
      </w:r>
      <w:proofErr w:type="spellEnd"/>
      <w:r w:rsidRPr="00DC7547">
        <w:rPr>
          <w:rFonts w:cstheme="minorHAnsi"/>
        </w:rPr>
        <w:t xml:space="preserve"> R., 2012. La solidarité écologique : ce lien qui nous oblige. Actes Sud, 216 p.</w:t>
      </w:r>
    </w:p>
    <w:p w14:paraId="623E0A72" w14:textId="77777777" w:rsidR="001E7A5C" w:rsidRPr="00DC7547" w:rsidRDefault="001E7A5C" w:rsidP="00DC7547">
      <w:pPr>
        <w:spacing w:after="0" w:line="240" w:lineRule="auto"/>
        <w:jc w:val="both"/>
        <w:rPr>
          <w:rFonts w:cstheme="minorHAnsi"/>
        </w:rPr>
      </w:pPr>
      <w:r w:rsidRPr="00DC7547">
        <w:rPr>
          <w:rFonts w:cstheme="minorHAnsi"/>
        </w:rPr>
        <w:t xml:space="preserve">- </w:t>
      </w:r>
      <w:proofErr w:type="spellStart"/>
      <w:r w:rsidRPr="00DC7547">
        <w:rPr>
          <w:rFonts w:cstheme="minorHAnsi"/>
        </w:rPr>
        <w:t>Therville</w:t>
      </w:r>
      <w:proofErr w:type="spellEnd"/>
      <w:r w:rsidRPr="00DC7547">
        <w:rPr>
          <w:rFonts w:cstheme="minorHAnsi"/>
        </w:rPr>
        <w:t xml:space="preserve"> C &amp; </w:t>
      </w:r>
      <w:proofErr w:type="spellStart"/>
      <w:r w:rsidRPr="00DC7547">
        <w:rPr>
          <w:rFonts w:cstheme="minorHAnsi"/>
        </w:rPr>
        <w:t>Mathevet</w:t>
      </w:r>
      <w:proofErr w:type="spellEnd"/>
      <w:r w:rsidRPr="00DC7547">
        <w:rPr>
          <w:rFonts w:cstheme="minorHAnsi"/>
        </w:rPr>
        <w:t xml:space="preserve"> R., 2014. La solidarité écologique illustrée. Montpellier. Lien :</w:t>
      </w:r>
    </w:p>
    <w:p w14:paraId="16EC4A54" w14:textId="7FD38262" w:rsidR="001E7A5C" w:rsidRDefault="00000000" w:rsidP="00DC7547">
      <w:pPr>
        <w:pStyle w:val="Corpsdetexte"/>
        <w:tabs>
          <w:tab w:val="left" w:pos="284"/>
        </w:tabs>
        <w:jc w:val="left"/>
        <w:rPr>
          <w:bCs/>
          <w:sz w:val="20"/>
          <w:szCs w:val="20"/>
        </w:rPr>
      </w:pPr>
      <w:hyperlink r:id="rId11" w:history="1">
        <w:r w:rsidR="001E7A5C" w:rsidRPr="00942C07">
          <w:rPr>
            <w:rStyle w:val="Lienhypertexte"/>
            <w:rFonts w:cstheme="minorHAnsi"/>
          </w:rPr>
          <w:t>https://www.cenlr.org/sites/www.cenlr.org/files//users/Nathalie%20Hiessler/landlife/documents/La%20solidarité%20écologique%20illustrée.pdf</w:t>
        </w:r>
      </w:hyperlink>
    </w:p>
    <w:p w14:paraId="0FD27185" w14:textId="77777777" w:rsidR="00DC7547" w:rsidRDefault="00DC7547" w:rsidP="00DC7547">
      <w:pPr>
        <w:pStyle w:val="Corpsdetexte"/>
        <w:tabs>
          <w:tab w:val="left" w:pos="284"/>
        </w:tabs>
        <w:jc w:val="left"/>
        <w:rPr>
          <w:bCs/>
          <w:sz w:val="20"/>
          <w:szCs w:val="20"/>
        </w:rPr>
      </w:pPr>
    </w:p>
    <w:p w14:paraId="4C90E74D" w14:textId="204EB059" w:rsidR="00967D1C" w:rsidRPr="00201028" w:rsidRDefault="00967D1C" w:rsidP="001E7A5C">
      <w:pPr>
        <w:pStyle w:val="Corpsdetexte"/>
        <w:tabs>
          <w:tab w:val="left" w:pos="284"/>
        </w:tabs>
        <w:jc w:val="right"/>
        <w:rPr>
          <w:bCs/>
          <w:sz w:val="14"/>
          <w:szCs w:val="16"/>
        </w:rPr>
      </w:pPr>
    </w:p>
    <w:p w14:paraId="262E5E4B" w14:textId="0F2713F8" w:rsidR="00A6061A" w:rsidRPr="00201028" w:rsidRDefault="00257013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201028">
        <w:rPr>
          <w:b/>
          <w:sz w:val="28"/>
          <w:szCs w:val="28"/>
        </w:rPr>
        <w:t>PRE</w:t>
      </w:r>
      <w:r w:rsidR="003B7698" w:rsidRPr="00201028">
        <w:rPr>
          <w:b/>
          <w:sz w:val="28"/>
          <w:szCs w:val="28"/>
        </w:rPr>
        <w:t>-</w:t>
      </w:r>
      <w:r w:rsidR="00A876AC" w:rsidRPr="00201028">
        <w:rPr>
          <w:b/>
          <w:sz w:val="28"/>
          <w:szCs w:val="28"/>
        </w:rPr>
        <w:t xml:space="preserve">REQUIS </w:t>
      </w:r>
    </w:p>
    <w:p w14:paraId="47B76C8D" w14:textId="6B04593F" w:rsidR="00800D72" w:rsidRPr="00201028" w:rsidRDefault="006A36DE" w:rsidP="00734B87">
      <w:pPr>
        <w:pStyle w:val="Corpsdetexte"/>
      </w:pPr>
      <w:r w:rsidRPr="00201028">
        <w:t>Notions de bases en écologie et écologie des milieux de montagne.</w:t>
      </w:r>
    </w:p>
    <w:p w14:paraId="59B2CD8A" w14:textId="77777777" w:rsidR="006A36DE" w:rsidRPr="00201028" w:rsidRDefault="006A36DE" w:rsidP="00734B87">
      <w:pPr>
        <w:pStyle w:val="Corpsdetexte"/>
      </w:pPr>
    </w:p>
    <w:p w14:paraId="227287BA" w14:textId="1E523037" w:rsidR="00800D72" w:rsidRPr="00201028" w:rsidRDefault="0094509F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201028">
        <w:rPr>
          <w:b/>
          <w:sz w:val="28"/>
          <w:szCs w:val="28"/>
        </w:rPr>
        <w:t>MOTS CLES</w:t>
      </w:r>
    </w:p>
    <w:p w14:paraId="450571CF" w14:textId="5D615B77" w:rsidR="00267E26" w:rsidRPr="00201028" w:rsidRDefault="006A36DE" w:rsidP="00734B87">
      <w:pPr>
        <w:pStyle w:val="Corpsdetexte"/>
        <w:rPr>
          <w:rFonts w:cs="Arial"/>
        </w:rPr>
      </w:pPr>
      <w:r w:rsidRPr="00201028">
        <w:rPr>
          <w:rFonts w:cs="Arial"/>
        </w:rPr>
        <w:t>Ecologie – Activités humaines</w:t>
      </w:r>
      <w:r w:rsidR="00B46F55" w:rsidRPr="00201028">
        <w:rPr>
          <w:rFonts w:cs="Arial"/>
        </w:rPr>
        <w:t xml:space="preserve"> –</w:t>
      </w:r>
      <w:r w:rsidR="001E7A5C">
        <w:rPr>
          <w:rFonts w:cs="Arial"/>
        </w:rPr>
        <w:t xml:space="preserve"> Changement climatique - </w:t>
      </w:r>
      <w:r w:rsidRPr="00201028">
        <w:rPr>
          <w:rFonts w:cs="Arial"/>
        </w:rPr>
        <w:t>Biodiversité</w:t>
      </w:r>
      <w:r w:rsidR="00B46F55" w:rsidRPr="00201028">
        <w:rPr>
          <w:rFonts w:cs="Arial"/>
        </w:rPr>
        <w:t xml:space="preserve"> </w:t>
      </w:r>
      <w:r w:rsidR="001E7A5C">
        <w:rPr>
          <w:rFonts w:cs="Arial"/>
        </w:rPr>
        <w:t>–</w:t>
      </w:r>
      <w:r w:rsidRPr="00201028">
        <w:rPr>
          <w:rFonts w:cs="Arial"/>
        </w:rPr>
        <w:t xml:space="preserve"> </w:t>
      </w:r>
      <w:r w:rsidR="001E7A5C">
        <w:rPr>
          <w:rFonts w:cs="Arial"/>
        </w:rPr>
        <w:t xml:space="preserve">Transition énergétique </w:t>
      </w:r>
    </w:p>
    <w:p w14:paraId="07DB8577" w14:textId="77777777" w:rsidR="006A36DE" w:rsidRPr="00201028" w:rsidRDefault="006A36DE" w:rsidP="00734B87">
      <w:pPr>
        <w:pStyle w:val="Corpsdetexte"/>
        <w:rPr>
          <w:rFonts w:cs="Arial"/>
        </w:rPr>
      </w:pPr>
    </w:p>
    <w:p w14:paraId="52107C34" w14:textId="36F479EC" w:rsidR="00800D72" w:rsidRPr="00201028" w:rsidRDefault="00800D72" w:rsidP="00800D72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201028">
        <w:rPr>
          <w:b/>
          <w:sz w:val="28"/>
          <w:szCs w:val="28"/>
        </w:rPr>
        <w:t>MODALITES D’EVALUATION</w:t>
      </w:r>
    </w:p>
    <w:p w14:paraId="5BF6241B" w14:textId="61B2A3FC" w:rsidR="00F47EF3" w:rsidRPr="00201028" w:rsidRDefault="00F47EF3" w:rsidP="00F47EF3">
      <w:pPr>
        <w:shd w:val="clear" w:color="auto" w:fill="FFFFFF" w:themeFill="background1"/>
        <w:spacing w:after="0" w:line="240" w:lineRule="auto"/>
        <w:jc w:val="both"/>
      </w:pPr>
      <w:proofErr w:type="spellStart"/>
      <w:r w:rsidRPr="00201028">
        <w:t>Veuillez</w:t>
      </w:r>
      <w:r w:rsidR="002B0564">
        <w:t xml:space="preserve"> </w:t>
      </w:r>
      <w:r w:rsidRPr="00201028">
        <w:t>vous</w:t>
      </w:r>
      <w:proofErr w:type="spellEnd"/>
      <w:r w:rsidRPr="00201028">
        <w:t xml:space="preserve"> référer au document Modalités de Contrôle des Connaissances</w:t>
      </w:r>
      <w:r w:rsidR="0098261F">
        <w:t xml:space="preserve"> et Connaissances</w:t>
      </w:r>
      <w:r w:rsidRPr="00201028">
        <w:t xml:space="preserve"> (M</w:t>
      </w:r>
      <w:r w:rsidR="0098261F">
        <w:t>3</w:t>
      </w:r>
      <w:r w:rsidRPr="00201028">
        <w:t>C) en ligne sur le site de la FEG</w:t>
      </w:r>
      <w:r w:rsidR="0098261F">
        <w:t>.</w:t>
      </w:r>
    </w:p>
    <w:sectPr w:rsidR="00F47EF3" w:rsidRPr="00201028" w:rsidSect="00183286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D60D1" w14:textId="77777777" w:rsidR="00203507" w:rsidRDefault="00203507" w:rsidP="00E3333B">
      <w:pPr>
        <w:spacing w:after="0" w:line="240" w:lineRule="auto"/>
      </w:pPr>
      <w:r>
        <w:separator/>
      </w:r>
    </w:p>
  </w:endnote>
  <w:endnote w:type="continuationSeparator" w:id="0">
    <w:p w14:paraId="70C6E63F" w14:textId="77777777" w:rsidR="00203507" w:rsidRDefault="00203507" w:rsidP="00E3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43A5" w14:textId="14026797" w:rsidR="006353E0" w:rsidRDefault="006353E0">
    <w:pPr>
      <w:pStyle w:val="Pieddepage"/>
    </w:pPr>
  </w:p>
  <w:p w14:paraId="6595E71B" w14:textId="77777777" w:rsidR="006353E0" w:rsidRDefault="006353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E18B5" w14:textId="77777777" w:rsidR="00203507" w:rsidRDefault="00203507" w:rsidP="00E3333B">
      <w:pPr>
        <w:spacing w:after="0" w:line="240" w:lineRule="auto"/>
      </w:pPr>
      <w:r>
        <w:separator/>
      </w:r>
    </w:p>
  </w:footnote>
  <w:footnote w:type="continuationSeparator" w:id="0">
    <w:p w14:paraId="12786699" w14:textId="77777777" w:rsidR="00203507" w:rsidRDefault="00203507" w:rsidP="00E3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05F03"/>
    <w:multiLevelType w:val="hybridMultilevel"/>
    <w:tmpl w:val="9B3CF7BA"/>
    <w:lvl w:ilvl="0" w:tplc="17A4773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81721"/>
    <w:multiLevelType w:val="hybridMultilevel"/>
    <w:tmpl w:val="A142F028"/>
    <w:lvl w:ilvl="0" w:tplc="05BA1D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667894">
    <w:abstractNumId w:val="1"/>
  </w:num>
  <w:num w:numId="2" w16cid:durableId="73566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3B"/>
    <w:rsid w:val="00005629"/>
    <w:rsid w:val="00007B8D"/>
    <w:rsid w:val="0001135F"/>
    <w:rsid w:val="00033910"/>
    <w:rsid w:val="000475BD"/>
    <w:rsid w:val="0007278F"/>
    <w:rsid w:val="00076769"/>
    <w:rsid w:val="000A7720"/>
    <w:rsid w:val="000B5A3B"/>
    <w:rsid w:val="000C2B6E"/>
    <w:rsid w:val="000E1494"/>
    <w:rsid w:val="001068F4"/>
    <w:rsid w:val="0013407E"/>
    <w:rsid w:val="001349E0"/>
    <w:rsid w:val="00160B40"/>
    <w:rsid w:val="00174C08"/>
    <w:rsid w:val="00183286"/>
    <w:rsid w:val="001A3DD3"/>
    <w:rsid w:val="001E1ABF"/>
    <w:rsid w:val="001E6BC0"/>
    <w:rsid w:val="001E7A5C"/>
    <w:rsid w:val="00201028"/>
    <w:rsid w:val="00203507"/>
    <w:rsid w:val="00216FEE"/>
    <w:rsid w:val="00257013"/>
    <w:rsid w:val="00267E26"/>
    <w:rsid w:val="00280069"/>
    <w:rsid w:val="002B0564"/>
    <w:rsid w:val="002C5827"/>
    <w:rsid w:val="002F1136"/>
    <w:rsid w:val="002F4763"/>
    <w:rsid w:val="00327295"/>
    <w:rsid w:val="0035789F"/>
    <w:rsid w:val="003B7698"/>
    <w:rsid w:val="003C2ABD"/>
    <w:rsid w:val="003C42C2"/>
    <w:rsid w:val="003E1EB0"/>
    <w:rsid w:val="003F1B52"/>
    <w:rsid w:val="00405585"/>
    <w:rsid w:val="004341B3"/>
    <w:rsid w:val="00437417"/>
    <w:rsid w:val="0045462B"/>
    <w:rsid w:val="004629F1"/>
    <w:rsid w:val="0047151B"/>
    <w:rsid w:val="004864E9"/>
    <w:rsid w:val="00494666"/>
    <w:rsid w:val="004B7BCA"/>
    <w:rsid w:val="004D0D4B"/>
    <w:rsid w:val="005036BD"/>
    <w:rsid w:val="00517405"/>
    <w:rsid w:val="005179D3"/>
    <w:rsid w:val="00586656"/>
    <w:rsid w:val="005929E3"/>
    <w:rsid w:val="005A27A5"/>
    <w:rsid w:val="005C38DC"/>
    <w:rsid w:val="005D22A3"/>
    <w:rsid w:val="005D52BA"/>
    <w:rsid w:val="005E3C88"/>
    <w:rsid w:val="005E4027"/>
    <w:rsid w:val="00615E2F"/>
    <w:rsid w:val="00617D06"/>
    <w:rsid w:val="006353E0"/>
    <w:rsid w:val="00675F51"/>
    <w:rsid w:val="00694E1B"/>
    <w:rsid w:val="006A36DE"/>
    <w:rsid w:val="006A3707"/>
    <w:rsid w:val="006A6216"/>
    <w:rsid w:val="006E6A25"/>
    <w:rsid w:val="00734B87"/>
    <w:rsid w:val="00737AA3"/>
    <w:rsid w:val="007B6A84"/>
    <w:rsid w:val="007C022F"/>
    <w:rsid w:val="007C0544"/>
    <w:rsid w:val="007D21AF"/>
    <w:rsid w:val="007E449B"/>
    <w:rsid w:val="00800D72"/>
    <w:rsid w:val="00803B8B"/>
    <w:rsid w:val="00814E86"/>
    <w:rsid w:val="00835A63"/>
    <w:rsid w:val="00841CD7"/>
    <w:rsid w:val="008B0E7A"/>
    <w:rsid w:val="008B54C5"/>
    <w:rsid w:val="008C061F"/>
    <w:rsid w:val="008D4A2A"/>
    <w:rsid w:val="0094509F"/>
    <w:rsid w:val="00955CC6"/>
    <w:rsid w:val="00967D1C"/>
    <w:rsid w:val="0098261F"/>
    <w:rsid w:val="00A05314"/>
    <w:rsid w:val="00A12DC8"/>
    <w:rsid w:val="00A14C3F"/>
    <w:rsid w:val="00A213FA"/>
    <w:rsid w:val="00A6061A"/>
    <w:rsid w:val="00A635E8"/>
    <w:rsid w:val="00A876AC"/>
    <w:rsid w:val="00AA04DB"/>
    <w:rsid w:val="00AC09FD"/>
    <w:rsid w:val="00AC303F"/>
    <w:rsid w:val="00AE17F5"/>
    <w:rsid w:val="00AE7A6C"/>
    <w:rsid w:val="00B067D1"/>
    <w:rsid w:val="00B07158"/>
    <w:rsid w:val="00B13882"/>
    <w:rsid w:val="00B15A83"/>
    <w:rsid w:val="00B3167C"/>
    <w:rsid w:val="00B46F55"/>
    <w:rsid w:val="00B5164A"/>
    <w:rsid w:val="00B524F9"/>
    <w:rsid w:val="00B7739C"/>
    <w:rsid w:val="00BA05C7"/>
    <w:rsid w:val="00BA26D6"/>
    <w:rsid w:val="00BE04A9"/>
    <w:rsid w:val="00C024D0"/>
    <w:rsid w:val="00C044DE"/>
    <w:rsid w:val="00C148C9"/>
    <w:rsid w:val="00C2525C"/>
    <w:rsid w:val="00C254DC"/>
    <w:rsid w:val="00C263DC"/>
    <w:rsid w:val="00C4716C"/>
    <w:rsid w:val="00C51787"/>
    <w:rsid w:val="00C6429B"/>
    <w:rsid w:val="00C64FA2"/>
    <w:rsid w:val="00C715F2"/>
    <w:rsid w:val="00C73660"/>
    <w:rsid w:val="00C878C1"/>
    <w:rsid w:val="00C878DB"/>
    <w:rsid w:val="00CB657F"/>
    <w:rsid w:val="00CD2CCE"/>
    <w:rsid w:val="00CD3D8A"/>
    <w:rsid w:val="00CE0133"/>
    <w:rsid w:val="00D01163"/>
    <w:rsid w:val="00D0631F"/>
    <w:rsid w:val="00D069F4"/>
    <w:rsid w:val="00D92AE1"/>
    <w:rsid w:val="00DC7547"/>
    <w:rsid w:val="00DD4107"/>
    <w:rsid w:val="00E3333B"/>
    <w:rsid w:val="00E40F41"/>
    <w:rsid w:val="00E625C1"/>
    <w:rsid w:val="00E86F9E"/>
    <w:rsid w:val="00EA18A0"/>
    <w:rsid w:val="00EB407E"/>
    <w:rsid w:val="00EC3711"/>
    <w:rsid w:val="00EC67C7"/>
    <w:rsid w:val="00ED7217"/>
    <w:rsid w:val="00EF7F47"/>
    <w:rsid w:val="00F348D5"/>
    <w:rsid w:val="00F407F6"/>
    <w:rsid w:val="00F47EF3"/>
    <w:rsid w:val="00F80F95"/>
    <w:rsid w:val="00FA1828"/>
    <w:rsid w:val="00FA1C20"/>
    <w:rsid w:val="00FB4BB0"/>
    <w:rsid w:val="00FD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AE36"/>
  <w15:docId w15:val="{0C7172E1-5E41-4578-8218-A151EDDF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33B"/>
  </w:style>
  <w:style w:type="paragraph" w:styleId="Pieddepage">
    <w:name w:val="footer"/>
    <w:basedOn w:val="Normal"/>
    <w:link w:val="Pieddepag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33B"/>
  </w:style>
  <w:style w:type="paragraph" w:styleId="Textedebulles">
    <w:name w:val="Balloon Text"/>
    <w:basedOn w:val="Normal"/>
    <w:link w:val="TextedebullesCar"/>
    <w:uiPriority w:val="99"/>
    <w:semiHidden/>
    <w:unhideWhenUsed/>
    <w:rsid w:val="005C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09FD"/>
    <w:rPr>
      <w:color w:val="0563C1" w:themeColor="hyperlink"/>
      <w:u w:val="single"/>
    </w:rPr>
  </w:style>
  <w:style w:type="paragraph" w:customStyle="1" w:styleId="style7style9">
    <w:name w:val="style7 style9"/>
    <w:basedOn w:val="Normal"/>
    <w:rsid w:val="00A606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2525C"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C2525C"/>
  </w:style>
  <w:style w:type="paragraph" w:styleId="Paragraphedeliste">
    <w:name w:val="List Paragraph"/>
    <w:basedOn w:val="Normal"/>
    <w:uiPriority w:val="34"/>
    <w:qFormat/>
    <w:rsid w:val="001E7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nlr.org/sites/www.cenlr.org/files//users/Nathalie%20Hiessler/landlife/documents/La%20solidarit&#233;%20&#233;cologique%20illustr&#233;e.pdf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HIRCZAK Maud</cp:lastModifiedBy>
  <cp:revision>30</cp:revision>
  <dcterms:created xsi:type="dcterms:W3CDTF">2024-12-02T07:56:00Z</dcterms:created>
  <dcterms:modified xsi:type="dcterms:W3CDTF">2025-03-07T15:03:00Z</dcterms:modified>
</cp:coreProperties>
</file>